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C11" w:rsidRPr="004058B0" w:rsidRDefault="00742C11" w:rsidP="00742C11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42C1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АЛЬХАЗЕН</w:t>
      </w:r>
    </w:p>
    <w:p w:rsidR="00742C11" w:rsidRPr="004058B0" w:rsidRDefault="004058B0" w:rsidP="004058B0">
      <w:pPr>
        <w:rPr>
          <w:rFonts w:ascii="Arial" w:eastAsia="Times New Roman" w:hAnsi="Arial" w:cs="Arial"/>
          <w:b/>
          <w:bCs/>
          <w:color w:val="000066"/>
          <w:sz w:val="30"/>
          <w:szCs w:val="30"/>
          <w:lang w:eastAsia="ru-RU"/>
        </w:rPr>
      </w:pPr>
      <w:proofErr w:type="spellStart"/>
      <w:r w:rsidRPr="004058B0">
        <w:rPr>
          <w:b/>
          <w:bCs/>
          <w:shd w:val="clear" w:color="auto" w:fill="FFFFFF"/>
        </w:rPr>
        <w:t>Льоцци</w:t>
      </w:r>
      <w:proofErr w:type="spellEnd"/>
      <w:r w:rsidRPr="004058B0">
        <w:rPr>
          <w:b/>
          <w:bCs/>
          <w:shd w:val="clear" w:color="auto" w:fill="FFFFFF"/>
        </w:rPr>
        <w:t xml:space="preserve"> М.</w:t>
      </w:r>
      <w:r w:rsidRPr="004058B0">
        <w:rPr>
          <w:b/>
          <w:bCs/>
          <w:shd w:val="clear" w:color="auto" w:fill="FFFFFF"/>
        </w:rPr>
        <w:t xml:space="preserve"> </w:t>
      </w:r>
      <w:r w:rsidRPr="004058B0">
        <w:rPr>
          <w:b/>
          <w:bCs/>
          <w:shd w:val="clear" w:color="auto" w:fill="FFFFFF"/>
        </w:rPr>
        <w:t>История физики</w:t>
      </w:r>
      <w:r w:rsidRPr="004058B0">
        <w:rPr>
          <w:b/>
          <w:bCs/>
          <w:shd w:val="clear" w:color="auto" w:fill="FFFFFF"/>
        </w:rPr>
        <w:t xml:space="preserve">, М.: «Мир», </w:t>
      </w:r>
      <w:r w:rsidRPr="004058B0">
        <w:rPr>
          <w:b/>
          <w:bCs/>
          <w:shd w:val="clear" w:color="auto" w:fill="FFFFFF"/>
        </w:rPr>
        <w:t>1970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Наиболее ярким в арабской физике был, несомненно, период Ибн Аль-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Хайтана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известного на Западе под именем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. Он жил и работал в Египте одновременно с Аль-Бируни; умер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в Каире в 1039 г. По всеобщему мнению, это был наиболее крупный физик средневековья. Кроме того, он был астрономом, математиком и комментатором Аристотеля и Галена.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Это последнее обстоятельство имеет для нас особое значение. Галену, жившему между 130 и 201 гг. н. э., принадлежит наряду с прочим заслуга рассмотрения глаза как одного из органов чувств нашего организма, описание его строения и выяснение функции зрительного нерва. В теории зрения Гален в основном придерживался идей Платона, но, с одной стороны, придавал большое значение внешнему флюиду, исходящему из Солнца, а с другой - уточнил, что «свет очей», вырабатываемый мозгом, идет по оптическому нерву к сетчатой оболочке, рассеивается в стекловидном теле глаза и вновь собирается на хрусталике, который, по Галену, есть орган восприятия. Короче говоря, с этого времени в механизме зрения начинает играть роль строение органа чувств - глаза.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принял без изменения анатомическое описание глаза, данное Галеном, но отбросил как совершенно излишнюю вещь «свет очей». В своем первом фундаментальном постулате он утверждает: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«Естественный свет и цветовые лучи воздействуют на глаза»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Opticae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thesaurus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Alhazeni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arabis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libri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septem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mine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primum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editi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....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Basileae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, 1572,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Lib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. I,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prop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 1, p. 1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Этот постулат он подкрепляет наблюдением, что глаза испытывают боль при попадании на них солнечного света, прямого или отраженного от зеркала, приводя также другие примеры ослепления. Под естественным светом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lux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per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se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понимает белый солнечный свет, а под цветовыми лучами - свет, отраженный от цветных предметов.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Затем с помощью ряда хорошо поставленных опытов физико-физиологического характера он показывает несостоятельность представления о свете, исходящем из глаз и ощупывающем тела. В главе IV своего труда он «описывает анатомическое строение глаза, заимствовав его у Галена, и далее заявляет: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«Зрительный образ получается с помощью лучей, испускаемых видимыми телами и попадающих в глаз»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Там же, р. 7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Здесь речь идет уже не о световых лучах Евклида, а, так сказать, об обращенных световых лучах, которые идут не от глаза к предмету, а от предмета к глазу. Но не это является главным открытием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. У 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Евклида, как и у всех греческих физиков, зрение рассматривалось как глобальное явление; считалось, что ощущение воспринимает разом, в едином процессе образ всего наблюдаемого тела, потому ли, что внешняя «оболочка» тела, отделившись, проникает в зрачок, или же потому, что «свет очей» ощупывает его одновременно со всех сторон.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же с гениальной интуицией разложил этот глобальный процесс на бесконечное множество элементарных процессов: он полагал, что каждой точке наблюдаемого предмета соответствует некоторая воспринимающая точка глаза. Но чтобы объяснить отсутствие избранных направлений наблюдения предмета, нужно предположить, что из каждой точки предмета выходит бесконечное число лучей и в зрачок тоже попадает бесконечное число лучей. Но как же тогда одной точке предмета может соответствовать лишь одна воспринимающая точка?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преодолел эту трудность, приняв что из всех лучей, проникающих в глаз, действенным является лишь луч, перпендикулярный всем глазным оболочкам, которые он считал концентрическими. Поэтому на переднюю поверхность хрусталика, который, по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Альхазену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и есть орган чувства, действуют те лучи, которые, исходя из любой точки наблюдаемого предмета, проходят через геометрический центр глаза. Таким образом,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устанавливает точное соответствие между точками предмета и точками восприятия на внешней поверхности хрусталика и приходит к выводу: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«Зрительный образ получается с помощью пирамиды, вершина которой находится в глазу, а основание - на видимом теле»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Там же, р. 10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Насколько это положение отличается от евклидова! Это тот же классический закон перспективы, но физика явления здесь изменена. Поэтому, несмотря на серьезные недостатки этого положения, оно представляет собой громадный шаг вперед.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Почему же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не продолжил световые лучи за центр глаза до сетчатой оболочки, сделав ее местом образования изображения? Ему нетрудно было дойти до постановки этой проблемы: он знал нервное строение сетчатки, а оптику, обладающему его проницательностью, должно было казаться странным наличие свойства ощущения у столь прозрачной среды, как хрусталик. Но поставив проблему, он тотчас же вынужден был отказаться от ее решения, испуганный ее следствиями. Действительно, если лучи пересекаются в центре глаза, то на сетчатке они образуют перевернутое изображение. Но видел ли кто-нибудь когда-нибудь мир перевернутым?</w:t>
      </w:r>
    </w:p>
    <w:p w:rsid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знал по опыту, а не только на основе элементарных геометрических рассуждений, что на сетчатке изображения должны получаться перевернутыми. Действительно, несколькими страницами дальше после приведенного отрывка он описывает опыт с «камерой-обскурой», чтобы доказать, что лучи, исходящие от разных тел, могут пересекаться, не испытывая изменений. Он помещает различные свечи перед стенкой темной камеры с отверстием и, глядя на поверхность, наблюдает свет от всех этих свечей.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lastRenderedPageBreak/>
        <w:t>«...и если накрыть какую-либо свечу, то исчезает также соответствующий свет на рассматриваемой стене, а если снять колпак со свечи, то возвращается и свет. И в этом можно убедиться в любой момент. Значит, если бы лучи света перемешивались в воздухе, то они перемешивались бы и в плоскости отверстия, оставались бы перемешанными после отверстия, и различить их было бы невозможно. Но мы видим, что это не так, значит, лучи света не перемешиваются»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Там же,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Lib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. I,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prop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 19, p. 17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Достаточно первого чтения этого интереснейшего отрывка, чтобы убедиться, что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многократно и аккуратно ставил опыты с камерой-обскурой. Поэтому он обязательно должен был наблюдать перевертывание изображения, хотя в приведенной цитате он об этом не упоминает.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Лишь Леонардо да Винчи оказался столь проницательным и храбрым, что из этого опыта отважился сделать вывод о сущности механизма зрения. И действительно, Леонардо описывает весьма подробно камеру-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обскуруг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и, отметив перевертывание изображения, замечает: </w:t>
      </w: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«То же происходит и внутри глаза»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Леонардо да Винчи,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. D., f. 8 г. Так историки цитируют рукописи Леонардо, хранящиеся во Французском институте, которые Вентури (первым исследовавший их) пометил буквами от А до М. В первый раз они были опубликованы факсимиле, т. е. точно, как в оригинале (как известно, Леонардо писал перевернутым шрифтом то ли для сохранения секрета, то ли шутки ради) и во французском переводе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Равессоном-Мольеном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, «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Les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manuscrits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de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Leonard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de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Vinci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»,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Paris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, 1881-1891 (6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vol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.). Комиссия по трудам Леонардо да Винчи (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Comissione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Vinciana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) перепечатала их. Рукопись D - одна из самых упорядоченных и полных; это оригинальный трактат по физиологической оптике, в котором, между прочим, впервые упоминается зависимость расширения зрачка от изменения интенсивности падающего на него света. (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 D., f. 5 v.) (f. 8 означает восьмой лист, буквы r и v - соответственно лицевую и оборотную стороны листа. - Прим. перев.</w:t>
      </w:r>
      <w:proofErr w:type="gram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) 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</w:t>
      </w:r>
      <w:proofErr w:type="gramEnd"/>
      <w:r w:rsidRPr="00742C11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Всего шесть слов - и великое открытие!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Но вернемся к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Альхазену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который выдвинул свою теорию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зренияг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и, чувствуя ее недостаточность, многократно видоизменял ее, приспосабливая для объяснения результатов оптических экспериментов, которые мало-помалу накапливались. Следует заметить, что средневековая геометрическая оптика была значительно сложнее современной, потому что мы получаем изображения на экранах, тогда как в средние века рассматривали изображение в глазу, где имеют место явления физиологической оптики, а не только» геометрической.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Во второй книге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рассматриваются свойства зрения, а третья целиком посвящена оптическим иллюзиям, обманам зрения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deceptiones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visus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) или галлюцинациям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hallucinationes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), как называли их переводчики. Несмотря на имеющиеся здесь интересные наблюдения в области физиологической оптики, эта книга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оказала дурную услугу физике, ибо вдохновила и усилила то направление мистического характера, которое оставалось сильным еще во времена Галилея и которое учило не доверять органам чувств, особенно зрительным восприятиям: </w:t>
      </w: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«Так легко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- говорил еще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, - </w:t>
      </w: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принять светлячок за фонарь!»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Книги IV, V и VI посвящены экспериментальному и геометрическому рассмотрению плоских, сферических, цилиндрических и конических зеркал. В предложении 39 книги V сформулирована знаменитая задача о сферическом зеркале, получившая название задачи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: приданном положении зеркала, светящейся точки и глаза найти точку зеркала, в которой происходит отражение.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решает ее, используя пересечение гиперболы с окружностью сложным и запутанным путем, который трудно проследить даже сейчас. Этой задачей занимались математики на протяжении нескольких последующих веков. Только в 1676 г. Гюйгенс первым указал на простое геометрическое решение, а в 1776 г.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Кестнер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(1719-1800) дал впервые аналитическую постановку этой задачи, приводящую к уравнению четвертого порядка.</w:t>
      </w:r>
    </w:p>
    <w:p w:rsidR="00742C11" w:rsidRPr="00742C11" w:rsidRDefault="00742C11" w:rsidP="00742C11">
      <w:pPr>
        <w:spacing w:after="270" w:line="240" w:lineRule="auto"/>
        <w:jc w:val="center"/>
        <w:rPr>
          <w:rFonts w:eastAsia="Times New Roman"/>
          <w:i/>
          <w:iCs/>
          <w:color w:val="666655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590925" cy="4276725"/>
            <wp:effectExtent l="0" t="0" r="9525" b="9525"/>
            <wp:docPr id="3" name="Рисунок 3" descr="Прибор Леонардо для решения задачи Альхазена (реконструкц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бор Леонардо для решения задачи Альхазена (реконструкция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br/>
        <w:t xml:space="preserve">Прибор Леонардо для решения задачи </w:t>
      </w:r>
      <w:proofErr w:type="spellStart"/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t xml:space="preserve"> (реконструкция)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Леонардо да Винчи после многочисленных попыток, одни из которых кончались ошибочным убеждением в том, что ответ найден, а другие наводили на мысль о неразрешимости задачи, в конце концов пришел к «конструктивному» решению задачи, т. е. решению с помощью построенного им механического прибора, замечательного тем, что в нем впервые применена пятизвенная шарнирная система. Этот прибор, восстановленный лет тридцать назад, находится сейчас в Институте механики Неаполитанского университета.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Последняя, VII книга оптики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посвящена полностью преломлению света. Здесь следует отметить усовершенствование прибора Птолемея (см. гл. 1) для экспериментального исследования этого явления и достигаемое таким образом увеличение точности измерения, что тем не менее не позволило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Альхазену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найти точный закон преломления. Но особенно следует подчеркнуть, что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ввел новое понятие, которое привело Декарта к открытию правильного закона преломления (см. гл. 5).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начал ставить механические опыты по падению тел на площадки; он разлагал скорость брошенного тела на две составляющие - перпендикулярную и параллельную поверхности площадки - и затем применял результаты этих опытов к свету, заключая, что при переходе света из менее плотного тела в более плотное нормальная составляющая его скорости уменьшается.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Важно не то, что на самом деле это не так. Существенно введение нового понятия - разложение скорости света на составляющие, параллельную и перпендикулярную границе раздела двух тел.</w:t>
      </w:r>
    </w:p>
    <w:p w:rsidR="00742C11" w:rsidRPr="00742C11" w:rsidRDefault="00742C11" w:rsidP="00742C11">
      <w:pPr>
        <w:spacing w:before="100" w:beforeAutospacing="1" w:after="100" w:afterAutospacing="1" w:line="300" w:lineRule="atLeast"/>
        <w:ind w:left="150" w:right="150"/>
        <w:jc w:val="center"/>
        <w:outlineLvl w:val="2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742C1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ТРУДЫ АЛЬХАЗЕНА И ЗАПАДНАЯ НАУКА</w:t>
      </w:r>
    </w:p>
    <w:bookmarkEnd w:id="0"/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Фундаментальный трактат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отличающийся новизной, оригинальностью и стройностью построения, был переведен на латинский язык, по всей вероятности, в XII столетии, быть может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Герардом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Кремонским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ок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. 1114-1187), и распространялся в рукописи до первого печатного издания, выпущенного в 1572 г.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Риснером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(ум. в 1580 г.).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Риснер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разбил этот трактат на отдельные книги и главы и отредактировал его. В средние века этот трактат был скорее знаменит, чем известен. Автора его называли по преимуществу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Auctor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perspecti-vae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. Этому названию не следует удивляться. Как бы странно это ни выглядело с точки зрения современной классификации наук, в средние века оптика, учение о перспективе и метеорология представляли собой единую науку. Мы сказали, что этот трактат был скорее знаменит, чем известен, потому что теории зрения, т. е. наиболее оригинальной части трактата, в Средневековье не повезло. Вплоть до конца XVI века и позднее наиболее принятой теорией зрения оставалась туманная теория «образов», или «видимостей», которые отрываются от тел и проникают в глаз смотрящего. Сейчас трудно объяснить, почему теория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не имела успеха. Может быть, его экспериментальный подход слишком отличался от общепринятого философского подхода того времени и поэтому казался трудным. Может быть, авторитет античных философов оставался сильнее авторитета более позднего автора, к тому же еще иноверца. Может быть, глобальная концепция зрения, которая теперь вызывает улыбку, казалась настолько ясной интуитивно, что это скомпенсировало ее серьезные теоретические недостатки.</w:t>
      </w:r>
    </w:p>
    <w:p w:rsidR="00742C11" w:rsidRPr="00742C11" w:rsidRDefault="00742C11" w:rsidP="00742C11">
      <w:pPr>
        <w:spacing w:after="270" w:line="240" w:lineRule="auto"/>
        <w:jc w:val="center"/>
        <w:rPr>
          <w:rFonts w:eastAsia="Times New Roman"/>
          <w:i/>
          <w:iCs/>
          <w:color w:val="666655"/>
          <w:sz w:val="27"/>
          <w:szCs w:val="27"/>
          <w:lang w:val="en-US" w:eastAsia="ru-RU"/>
        </w:rPr>
      </w:pPr>
      <w:r w:rsidRPr="00742C11">
        <w:rPr>
          <w:rFonts w:eastAsia="Times New Roman"/>
          <w:i/>
          <w:iCs/>
          <w:noProof/>
          <w:color w:val="666655"/>
          <w:sz w:val="27"/>
          <w:szCs w:val="27"/>
          <w:lang w:eastAsia="ru-RU"/>
        </w:rPr>
        <w:lastRenderedPageBreak/>
        <w:drawing>
          <wp:inline distT="0" distB="0" distL="0" distR="0">
            <wp:extent cx="4276725" cy="3929760"/>
            <wp:effectExtent l="0" t="0" r="0" b="0"/>
            <wp:docPr id="2" name="Рисунок 2" descr="Деформация изображения в коническом зеркале. (М. Bettini, Apiaria universae philosophiae mathematicae, 1642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формация изображения в коническом зеркале. (М. Bettini, Apiaria universae philosophiae mathematicae, 1642.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071" cy="3949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br/>
        <w:t xml:space="preserve">Деформация изображения в коническом зеркале. </w:t>
      </w:r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>(</w:t>
      </w:r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t>М</w:t>
      </w:r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 xml:space="preserve">. Bettini, </w:t>
      </w:r>
      <w:proofErr w:type="spellStart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>Apiaria</w:t>
      </w:r>
      <w:proofErr w:type="spellEnd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>universae</w:t>
      </w:r>
      <w:proofErr w:type="spellEnd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>philosophiae</w:t>
      </w:r>
      <w:proofErr w:type="spellEnd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>mathematicae</w:t>
      </w:r>
      <w:proofErr w:type="spellEnd"/>
      <w:r w:rsidRPr="00742C11">
        <w:rPr>
          <w:rFonts w:eastAsia="Times New Roman"/>
          <w:i/>
          <w:iCs/>
          <w:color w:val="666655"/>
          <w:sz w:val="27"/>
          <w:szCs w:val="27"/>
          <w:lang w:val="en-US" w:eastAsia="ru-RU"/>
        </w:rPr>
        <w:t>, 1642.)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По сравнению с трактатом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был более распространен в средние века трактат по оптике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Вителлия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, о личности которого мы знаем очень мало. Неизвестно даже его точное имя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Вителлий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Вителион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Вител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?). По-видимому, он был выходцем из Польши, долго жил в Италии, учился примерно с 1262 по 1268 г. в Падуе, а затем в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Витербо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. Между 1270 и 1278 гг. он написал трактат по оптике, в котором, беззастенчиво заимствуя у Евклида, Птолемея и прежде всего у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742C11">
        <w:rPr>
          <w:rFonts w:eastAsia="Times New Roman"/>
          <w:color w:val="000000"/>
          <w:sz w:val="27"/>
          <w:szCs w:val="27"/>
          <w:lang w:eastAsia="ru-RU"/>
        </w:rPr>
        <w:t>изложил по существу</w:t>
      </w:r>
      <w:proofErr w:type="gram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содержание и методы физики арабов.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По сравнению с трактатом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здесь можно отметить два новых факта: доказательство того, что параболические зеркала имеют единственный фокус (слово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focus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в современном смысле слова введено Кеплером (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Ad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Vitellionem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paralipomena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quibus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astronomiae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pars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optica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traditur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, 1604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) в 1604 г.), положение, которое было сформулировано, согласно фрагменту рукописи, найденному в 1881 г., еще греческим автором, возможно,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Анфимием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из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Траллеса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ок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. 550 г. н. э.), и тщательное исследование радуги.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Мы уже видели (гл. 1), что столь величественное и грандиозное явление, как радуга, привлекало внимание еще первых греческих наблюдателей, но только Декарту удалось дать полное его объяснение.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Вителий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заметил, что радугу нельзя объяснить простым отражением света на водяных каплях, что нужно при этом учесть также преломление солнечных лучей в этих каплях.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lastRenderedPageBreak/>
        <w:t>«...и если накрыть какую-либо свечу, то исчезает также соответствующий свет на рассматриваемой стене, а если снять колпак со свечи, то возвращается и свет. И в этом можно убедиться в любой момент. Значит, если бы лучи света перемешивались в воздухе, то они перемешивались бы и в плоскости отверстия, оставались бы перемешанными после отверстия, и различить их было бы невозможно. Но мы видим, что это не так, значит, лучи света не перемешиваются»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Там же,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Lib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. I,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prop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 19, p. 17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Достаточно первого чтения этого интереснейшего отрывка, чтобы убедиться, что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многократно и аккуратно ставил опыты с камерой-обскурой. Поэтому он обязательно должен был наблюдать перевертывание изображения, хотя в приведенной цитате он об этом не упоминает.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Лишь Леонардо да Винчи оказался столь проницательным и храбрым, что из этого опыта отважился сделать вывод о сущности механизма зрения. И действительно, Леонардо описывает весьма подробно камеру-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обскуруг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и, отметив перевертывание изображения, замечает: </w:t>
      </w: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«То же происходит и внутри глаза»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 (</w:t>
      </w:r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Леонардо да Винчи,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. D., f. 8 г. Так историки цитируют рукописи Леонардо, хранящиеся во Французском институте, которые Вентури (первым исследовавший их) пометил буквами от А до М. В первый раз они были опубликованы факсимиле, т. е. точно, как в оригинале (как известно, Леонардо писал перевернутым шрифтом то ли для сохранения секрета, то ли шутки ради) и во французском переводе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Равессоном-Мольеном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, «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Les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manuscrits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de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Leonard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de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Vinci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»,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Paris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, 1881-1891 (6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vol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.). Комиссия по трудам Леонардо да Винчи (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Comissione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 xml:space="preserve"> 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Vinciana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) перепечатала их. Рукопись D - одна из самых упорядоченных и полных; это оригинальный трактат по физиологической оптике, в котором, между прочим, впервые упоминается зависимость расширения зрачка от изменения интенсивности падающего на него света. (</w:t>
      </w:r>
      <w:proofErr w:type="spell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Ms</w:t>
      </w:r>
      <w:proofErr w:type="spellEnd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. D., f. 5 v.) (f. 8 означает восьмой лист, буквы r и v - соответственно лицевую и оборотную стороны листа. - Прим. перев.</w:t>
      </w:r>
      <w:proofErr w:type="gramStart"/>
      <w:r w:rsidRPr="00742C11">
        <w:rPr>
          <w:rFonts w:eastAsia="Times New Roman"/>
          <w:i/>
          <w:iCs/>
          <w:color w:val="555555"/>
          <w:sz w:val="19"/>
          <w:szCs w:val="19"/>
          <w:lang w:eastAsia="ru-RU"/>
        </w:rPr>
        <w:t>) 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>)</w:t>
      </w:r>
      <w:proofErr w:type="gramEnd"/>
      <w:r w:rsidRPr="00742C11">
        <w:rPr>
          <w:rFonts w:eastAsia="Times New Roman"/>
          <w:color w:val="000000"/>
          <w:sz w:val="27"/>
          <w:szCs w:val="27"/>
          <w:lang w:eastAsia="ru-RU"/>
        </w:rPr>
        <w:t>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Всего шесть слов </w:t>
      </w:r>
      <w:r>
        <w:rPr>
          <w:rFonts w:eastAsia="Times New Roman"/>
          <w:color w:val="000000"/>
          <w:sz w:val="27"/>
          <w:szCs w:val="27"/>
          <w:lang w:eastAsia="ru-RU"/>
        </w:rPr>
        <w:t>–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и великое открытие!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Но вернемся к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Альхазену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который выдвинул свою теорию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зренияг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и, чувствуя ее недостаточность, многократно видоизменял ее, приспосабливая для объяснения результатов оптических экспериментов, которые мало-помалу накапливались. Следует заметить, что средневековая геометрическая оптика была значительно сложнее современной, потому что мы получаем изображения на экранах, тогда как в средние века рассматривали изображение в глазу, где имеют место явления физиологической оптики, а не только» геометрической.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Во второй книге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рассматриваются свойства зрения, а третья целиком посвящена оптическим иллюзиям, обманам зрения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deceptiones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visus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) или галлюцинациям (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hallucinationes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), как называли их переводчики. Несмотря на имеющиеся здесь интересные наблюдения в области физиологической оптики, эта книга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оказала дурную услугу физике, ибо вдохновила и усилила то направление мистического характера, которое оставалось сильным еще во времена Галилея и которое учило не доверять органам чувств, особенно зрительным восприятиям: </w:t>
      </w: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«Так легко</w:t>
      </w:r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, - говорил еще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, - </w:t>
      </w:r>
      <w:r w:rsidRPr="00742C11">
        <w:rPr>
          <w:rFonts w:eastAsia="Times New Roman"/>
          <w:i/>
          <w:iCs/>
          <w:color w:val="000000"/>
          <w:sz w:val="27"/>
          <w:szCs w:val="27"/>
          <w:lang w:eastAsia="ru-RU"/>
        </w:rPr>
        <w:t>принять светлячок за фонарь!»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Книги IV, V и VI посвящены экспериментальному и геометрическому рассмотрению плоских, сферических, цилиндрических и конических зеркал. В предложении 39 книги V сформулирована знаменитая задача о сферическом зеркале, получившая название задачи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>: приданном положении зеркала, светящейся точки и глаза найти точку зеркала, в которой происходит отражение.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решает ее, используя пересечение гиперболы с окружностью сложным и запутанным путем, который трудно проследить даже сейчас. Этой задачей занимались математики на протяжении нескольких последующих веков. Только в 1676 г. Гюйгенс первым указал на простое геометрическое решение, а в 1776 г.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Кестнер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(1719-1800) дал впервые аналитическую постановку этой задачи, приводящую к уравнению четвертого порядка.</w:t>
      </w:r>
    </w:p>
    <w:p w:rsidR="00742C11" w:rsidRPr="00742C11" w:rsidRDefault="00742C11" w:rsidP="00742C11">
      <w:pPr>
        <w:spacing w:after="270" w:line="240" w:lineRule="auto"/>
        <w:jc w:val="center"/>
        <w:rPr>
          <w:rFonts w:eastAsia="Times New Roman"/>
          <w:i/>
          <w:iCs/>
          <w:color w:val="666655"/>
          <w:sz w:val="27"/>
          <w:szCs w:val="27"/>
          <w:lang w:eastAsia="ru-RU"/>
        </w:rPr>
      </w:pPr>
      <w:r w:rsidRPr="00742C11">
        <w:rPr>
          <w:rFonts w:eastAsia="Times New Roman"/>
          <w:i/>
          <w:iCs/>
          <w:noProof/>
          <w:color w:val="666655"/>
          <w:sz w:val="27"/>
          <w:szCs w:val="27"/>
          <w:lang w:eastAsia="ru-RU"/>
        </w:rPr>
        <w:drawing>
          <wp:inline distT="0" distB="0" distL="0" distR="0">
            <wp:extent cx="3590925" cy="4276725"/>
            <wp:effectExtent l="0" t="0" r="9525" b="9525"/>
            <wp:docPr id="1" name="Рисунок 1" descr="Прибор Леонардо для решения задачи Альхазена (реконструкц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бор Леонардо для решения задачи Альхазена (реконструкция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br/>
        <w:t xml:space="preserve">Прибор Леонардо для решения задачи </w:t>
      </w:r>
      <w:proofErr w:type="spellStart"/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i/>
          <w:iCs/>
          <w:color w:val="666655"/>
          <w:sz w:val="27"/>
          <w:szCs w:val="27"/>
          <w:lang w:eastAsia="ru-RU"/>
        </w:rPr>
        <w:t xml:space="preserve"> (реконструкция)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Леонардо да Винчи после многочисленных попыток, одни из которых кончались ошибочным убеждением в том, что ответ найден, а другие наводили на мысль о неразрешимости задачи, в конце концов пришел к «конструктивному» решению задачи, т. е. решению с помощью построенного им механического прибора, замечательного тем, что в нем впервые применена пятизвенная шарнирная система. Этот прибор, восстановленный лет тридцать назад, находится сейчас в Институте механики Неаполитанского университета.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lastRenderedPageBreak/>
        <w:t xml:space="preserve">Последняя, VII книга оптики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Альхазена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посвящена полностью преломлению света. Здесь следует отметить усовершенствование прибора Птолемея (см. гл. 1) для экспериментального исследования этого явления и достигаемое таким образом увеличение точности измерения, что тем не менее не позволило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Альхазену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найти точный закон преломления. Но особенно следует подчеркнуть, что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ввел новое понятие, которое привело Декарта к открытию правильного закона преломления (см. гл. 5). </w:t>
      </w:r>
      <w:proofErr w:type="spellStart"/>
      <w:r w:rsidRPr="00742C11">
        <w:rPr>
          <w:rFonts w:eastAsia="Times New Roman"/>
          <w:color w:val="000000"/>
          <w:sz w:val="27"/>
          <w:szCs w:val="27"/>
          <w:lang w:eastAsia="ru-RU"/>
        </w:rPr>
        <w:t>Альхазен</w:t>
      </w:r>
      <w:proofErr w:type="spellEnd"/>
      <w:r w:rsidRPr="00742C11">
        <w:rPr>
          <w:rFonts w:eastAsia="Times New Roman"/>
          <w:color w:val="000000"/>
          <w:sz w:val="27"/>
          <w:szCs w:val="27"/>
          <w:lang w:eastAsia="ru-RU"/>
        </w:rPr>
        <w:t xml:space="preserve"> начал ставить механические опыты по падению тел на площадки; он разлагал скорость брошенного тела на две составляющие - перпендикулярную и параллельную поверхности площадки - и затем применял результаты этих опытов к свету, заключая, что при переходе света из менее плотного тела в более плотное нормальная составляющая его скорости уменьшается.</w:t>
      </w:r>
    </w:p>
    <w:p w:rsidR="00742C11" w:rsidRPr="00742C11" w:rsidRDefault="00742C11" w:rsidP="00742C11">
      <w:pPr>
        <w:spacing w:before="100" w:beforeAutospacing="1" w:after="100" w:afterAutospacing="1" w:line="240" w:lineRule="auto"/>
        <w:ind w:left="150" w:right="150" w:firstLine="3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742C11">
        <w:rPr>
          <w:rFonts w:eastAsia="Times New Roman"/>
          <w:color w:val="000000"/>
          <w:sz w:val="27"/>
          <w:szCs w:val="27"/>
          <w:lang w:eastAsia="ru-RU"/>
        </w:rPr>
        <w:t>Важно не то, что на самом деле это не так. Существенно введение нового понятия - разложение скорости света на составляющие, параллельную и перпендикулярную границе раздела двух тел.</w:t>
      </w:r>
    </w:p>
    <w:p w:rsidR="0081236E" w:rsidRDefault="0081236E"/>
    <w:sectPr w:rsidR="0081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11"/>
    <w:rsid w:val="00054FD9"/>
    <w:rsid w:val="00064B73"/>
    <w:rsid w:val="002F5375"/>
    <w:rsid w:val="004058B0"/>
    <w:rsid w:val="004C14DB"/>
    <w:rsid w:val="00742C11"/>
    <w:rsid w:val="008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090B"/>
  <w15:chartTrackingRefBased/>
  <w15:docId w15:val="{D68FC69C-8744-4DAC-8910-5CD6623F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DB"/>
    <w:pPr>
      <w:spacing w:line="276" w:lineRule="auto"/>
      <w:jc w:val="right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42C11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2C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42C11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5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8B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05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5619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Фрадкин</dc:creator>
  <cp:keywords/>
  <dc:description/>
  <cp:lastModifiedBy>Валерий Е. Фрадкин</cp:lastModifiedBy>
  <cp:revision>1</cp:revision>
  <dcterms:created xsi:type="dcterms:W3CDTF">2020-01-31T09:22:00Z</dcterms:created>
  <dcterms:modified xsi:type="dcterms:W3CDTF">2020-02-04T08:07:00Z</dcterms:modified>
</cp:coreProperties>
</file>